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D46F6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КЕМЕРОВСКАЯ ОБЛАСТЬ - КУЗБАСС</w:t>
      </w:r>
    </w:p>
    <w:p w14:paraId="01E84A00" w14:textId="77777777" w:rsidR="001A32CE" w:rsidRPr="001A32CE" w:rsidRDefault="001A32CE" w:rsidP="001A32CE">
      <w:pPr>
        <w:jc w:val="center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ПРОКОПЬЕВСКИЙ МУНИЦИПАЛЬНЫЙ ОКРУГ</w:t>
      </w:r>
    </w:p>
    <w:p w14:paraId="476B9494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52FBC8D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СОВЕТ НАРОДНЫХ ДЕПУТАТОВ</w:t>
      </w:r>
    </w:p>
    <w:p w14:paraId="13611BFB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ПРОКОПЬЕВСКОГО МУНИЦИПАЛЬНОГО ОКРУГА</w:t>
      </w:r>
    </w:p>
    <w:p w14:paraId="0F7B2CDA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374514F" w14:textId="129910C9" w:rsidR="001A32CE" w:rsidRPr="001A32CE" w:rsidRDefault="001A32CE" w:rsidP="001A32CE">
      <w:pPr>
        <w:jc w:val="center"/>
        <w:outlineLvl w:val="0"/>
        <w:rPr>
          <w:bCs/>
          <w:sz w:val="36"/>
          <w:szCs w:val="36"/>
        </w:rPr>
      </w:pPr>
      <w:r w:rsidRPr="003602F3">
        <w:rPr>
          <w:b/>
          <w:sz w:val="34"/>
          <w:szCs w:val="34"/>
        </w:rPr>
        <w:t>РЕШЕНИЕ</w:t>
      </w:r>
      <w:r w:rsidRPr="001A32CE">
        <w:rPr>
          <w:b/>
          <w:sz w:val="36"/>
          <w:szCs w:val="36"/>
        </w:rPr>
        <w:t xml:space="preserve"> </w:t>
      </w:r>
    </w:p>
    <w:p w14:paraId="205FFA53" w14:textId="77777777" w:rsidR="001A32CE" w:rsidRPr="001A32CE" w:rsidRDefault="001A32CE" w:rsidP="001A32CE">
      <w:pPr>
        <w:jc w:val="center"/>
        <w:outlineLvl w:val="0"/>
        <w:rPr>
          <w:b/>
          <w:sz w:val="28"/>
          <w:szCs w:val="28"/>
        </w:rPr>
      </w:pPr>
    </w:p>
    <w:p w14:paraId="1D130597" w14:textId="3CE6FCDE" w:rsidR="001A32CE" w:rsidRPr="001A32CE" w:rsidRDefault="003602F3" w:rsidP="001A32C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1A32CE" w:rsidRPr="001A32C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0020C">
        <w:rPr>
          <w:sz w:val="28"/>
          <w:szCs w:val="28"/>
        </w:rPr>
        <w:t>30</w:t>
      </w:r>
      <w:r>
        <w:rPr>
          <w:sz w:val="28"/>
          <w:szCs w:val="28"/>
        </w:rPr>
        <w:t xml:space="preserve"> декабря 2021 года</w:t>
      </w:r>
      <w:r w:rsidR="001A32CE">
        <w:rPr>
          <w:sz w:val="28"/>
          <w:szCs w:val="28"/>
        </w:rPr>
        <w:t xml:space="preserve"> № </w:t>
      </w:r>
      <w:r w:rsidR="0090020C">
        <w:rPr>
          <w:sz w:val="28"/>
          <w:szCs w:val="28"/>
        </w:rPr>
        <w:t>450</w:t>
      </w:r>
    </w:p>
    <w:p w14:paraId="7DCA379C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</w:p>
    <w:p w14:paraId="51C45FFF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  <w:r w:rsidRPr="001A32CE">
        <w:rPr>
          <w:sz w:val="28"/>
          <w:szCs w:val="28"/>
        </w:rPr>
        <w:t>г. Прокопьевск</w:t>
      </w:r>
    </w:p>
    <w:p w14:paraId="75A38B15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</w:p>
    <w:p w14:paraId="3651D50F" w14:textId="4734F36D" w:rsidR="001A32CE" w:rsidRPr="001A32CE" w:rsidRDefault="001A32CE" w:rsidP="001A32CE">
      <w:pPr>
        <w:ind w:firstLine="567"/>
        <w:jc w:val="center"/>
        <w:rPr>
          <w:b/>
          <w:sz w:val="28"/>
          <w:szCs w:val="28"/>
        </w:rPr>
      </w:pPr>
      <w:r w:rsidRPr="001A32CE">
        <w:rPr>
          <w:b/>
          <w:sz w:val="28"/>
          <w:szCs w:val="28"/>
        </w:rPr>
        <w:t xml:space="preserve">Об утверждении Положения о муниципальном контроле </w:t>
      </w:r>
    </w:p>
    <w:p w14:paraId="27C5A653" w14:textId="18800348" w:rsidR="001A32CE" w:rsidRPr="001A32CE" w:rsidRDefault="001A32CE" w:rsidP="001A32CE">
      <w:pPr>
        <w:ind w:firstLine="567"/>
        <w:jc w:val="center"/>
        <w:rPr>
          <w:b/>
          <w:sz w:val="28"/>
          <w:szCs w:val="28"/>
        </w:rPr>
      </w:pPr>
      <w:r w:rsidRPr="001A32CE">
        <w:rPr>
          <w:b/>
          <w:sz w:val="28"/>
          <w:szCs w:val="28"/>
        </w:rPr>
        <w:t>в сфере благоустройства</w:t>
      </w:r>
      <w:r>
        <w:rPr>
          <w:b/>
          <w:sz w:val="28"/>
          <w:szCs w:val="28"/>
        </w:rPr>
        <w:t xml:space="preserve"> </w:t>
      </w:r>
      <w:r w:rsidRPr="001A32CE">
        <w:rPr>
          <w:b/>
          <w:sz w:val="28"/>
          <w:szCs w:val="28"/>
        </w:rPr>
        <w:t>на территории Прокопьевского</w:t>
      </w:r>
    </w:p>
    <w:p w14:paraId="648A8F00" w14:textId="48EE1C21" w:rsidR="001A32CE" w:rsidRPr="001A32CE" w:rsidRDefault="001A32CE" w:rsidP="001A32CE">
      <w:pPr>
        <w:ind w:firstLine="567"/>
        <w:jc w:val="center"/>
        <w:rPr>
          <w:b/>
          <w:sz w:val="28"/>
          <w:szCs w:val="28"/>
        </w:rPr>
      </w:pPr>
      <w:r w:rsidRPr="001A32CE">
        <w:rPr>
          <w:b/>
          <w:sz w:val="28"/>
          <w:szCs w:val="28"/>
        </w:rPr>
        <w:t>муниципального округа</w:t>
      </w:r>
      <w:r w:rsidR="00DD7ED7">
        <w:rPr>
          <w:b/>
          <w:sz w:val="28"/>
          <w:szCs w:val="28"/>
        </w:rPr>
        <w:t xml:space="preserve"> Кемеровской области - Кузбасса</w:t>
      </w:r>
    </w:p>
    <w:p w14:paraId="225C1610" w14:textId="77777777" w:rsidR="001A32CE" w:rsidRPr="001A32CE" w:rsidRDefault="001A32CE" w:rsidP="001A32CE">
      <w:pPr>
        <w:ind w:firstLine="567"/>
        <w:jc w:val="both"/>
        <w:rPr>
          <w:sz w:val="28"/>
          <w:szCs w:val="28"/>
        </w:rPr>
      </w:pPr>
    </w:p>
    <w:p w14:paraId="2A4957FC" w14:textId="0B3AF4E8" w:rsidR="001A32CE" w:rsidRDefault="00BF7CAC" w:rsidP="001A3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1A32CE">
        <w:rPr>
          <w:sz w:val="28"/>
          <w:szCs w:val="28"/>
        </w:rPr>
        <w:t xml:space="preserve"> с пунктом 25 части 1 статьи 16</w:t>
      </w:r>
      <w:r w:rsidR="001A32CE" w:rsidRPr="001A32CE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="001A32CE">
        <w:rPr>
          <w:sz w:val="28"/>
          <w:szCs w:val="28"/>
        </w:rPr>
        <w:t xml:space="preserve"> </w:t>
      </w:r>
      <w:r w:rsidR="001A32CE" w:rsidRPr="001A32CE">
        <w:rPr>
          <w:sz w:val="28"/>
          <w:szCs w:val="28"/>
        </w:rPr>
        <w:t xml:space="preserve">Уставом муниципального образования Прокопьевский муниципальный округ Кемеровской области </w:t>
      </w:r>
      <w:r w:rsidR="001A32CE">
        <w:rPr>
          <w:sz w:val="28"/>
          <w:szCs w:val="28"/>
        </w:rPr>
        <w:t>–</w:t>
      </w:r>
      <w:r w:rsidR="001A32CE" w:rsidRPr="001A32CE">
        <w:rPr>
          <w:sz w:val="28"/>
          <w:szCs w:val="28"/>
        </w:rPr>
        <w:t xml:space="preserve"> Кузбасса</w:t>
      </w:r>
      <w:r w:rsidR="001A32CE">
        <w:rPr>
          <w:sz w:val="28"/>
          <w:szCs w:val="28"/>
        </w:rPr>
        <w:t>,</w:t>
      </w:r>
    </w:p>
    <w:p w14:paraId="0DA465C2" w14:textId="77777777" w:rsidR="001A32CE" w:rsidRPr="001A32CE" w:rsidRDefault="001A32CE" w:rsidP="001A32CE">
      <w:pPr>
        <w:ind w:firstLine="567"/>
        <w:jc w:val="both"/>
        <w:rPr>
          <w:sz w:val="28"/>
          <w:szCs w:val="28"/>
        </w:rPr>
      </w:pPr>
    </w:p>
    <w:p w14:paraId="76E06FD5" w14:textId="77777777" w:rsidR="001A32CE" w:rsidRPr="001A32CE" w:rsidRDefault="001A32CE" w:rsidP="001A32CE">
      <w:pPr>
        <w:jc w:val="both"/>
        <w:rPr>
          <w:sz w:val="28"/>
          <w:szCs w:val="28"/>
        </w:rPr>
      </w:pPr>
      <w:r w:rsidRPr="001A32CE">
        <w:rPr>
          <w:sz w:val="28"/>
          <w:szCs w:val="28"/>
        </w:rPr>
        <w:t>Совет народных депутатов Прокопьевского муниципального округа решил:</w:t>
      </w:r>
    </w:p>
    <w:p w14:paraId="1B2F2C9A" w14:textId="77777777" w:rsidR="001A32CE" w:rsidRPr="001A32CE" w:rsidRDefault="001A32CE" w:rsidP="001A32CE">
      <w:pPr>
        <w:ind w:firstLine="567"/>
        <w:jc w:val="both"/>
        <w:rPr>
          <w:sz w:val="28"/>
          <w:szCs w:val="28"/>
        </w:rPr>
      </w:pPr>
    </w:p>
    <w:p w14:paraId="7BCECAE9" w14:textId="5F59E1DA" w:rsidR="001A32CE" w:rsidRPr="001A32CE" w:rsidRDefault="00BF7CAC" w:rsidP="001A3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BF7CAC">
        <w:rPr>
          <w:sz w:val="28"/>
          <w:szCs w:val="28"/>
        </w:rPr>
        <w:t xml:space="preserve">Положение о муниципальном контроле в сфере благоустройства на территории Прокопьевского муниципального округа Кемеровской области-Кузбасса согласно приложению к настоящему </w:t>
      </w:r>
      <w:r w:rsidR="001A32CE" w:rsidRPr="001A32CE">
        <w:rPr>
          <w:sz w:val="28"/>
          <w:szCs w:val="28"/>
        </w:rPr>
        <w:t>решению.</w:t>
      </w:r>
    </w:p>
    <w:p w14:paraId="5E2AB508" w14:textId="7721EA7E" w:rsidR="001A32CE" w:rsidRPr="001A32CE" w:rsidRDefault="001A32CE" w:rsidP="001A32CE">
      <w:pPr>
        <w:ind w:firstLine="567"/>
        <w:jc w:val="both"/>
        <w:rPr>
          <w:sz w:val="28"/>
          <w:szCs w:val="28"/>
        </w:rPr>
      </w:pPr>
      <w:r w:rsidRPr="001A32CE">
        <w:rPr>
          <w:sz w:val="28"/>
          <w:szCs w:val="28"/>
        </w:rPr>
        <w:t xml:space="preserve">2. </w:t>
      </w:r>
      <w:r w:rsidR="00DD7ED7">
        <w:rPr>
          <w:sz w:val="28"/>
          <w:szCs w:val="28"/>
        </w:rPr>
        <w:t>Опубликовать н</w:t>
      </w:r>
      <w:r w:rsidRPr="001A32CE">
        <w:rPr>
          <w:sz w:val="28"/>
          <w:szCs w:val="28"/>
        </w:rPr>
        <w:t>астоящее решение в газете «Сельская новь».</w:t>
      </w:r>
    </w:p>
    <w:p w14:paraId="276FD1F1" w14:textId="6AC3B7B5" w:rsidR="001A32CE" w:rsidRPr="001A32CE" w:rsidRDefault="00BF7CAC" w:rsidP="00DD7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32CE" w:rsidRPr="001A32C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</w:t>
      </w:r>
      <w:r w:rsidRPr="00BF7CAC">
        <w:rPr>
          <w:sz w:val="28"/>
          <w:szCs w:val="28"/>
        </w:rPr>
        <w:t xml:space="preserve"> вступает в силу со </w:t>
      </w:r>
      <w:r>
        <w:rPr>
          <w:sz w:val="28"/>
          <w:szCs w:val="28"/>
        </w:rPr>
        <w:t xml:space="preserve">дня </w:t>
      </w:r>
      <w:r w:rsidRPr="00BF7CAC">
        <w:rPr>
          <w:sz w:val="28"/>
          <w:szCs w:val="28"/>
        </w:rPr>
        <w:t>его официального опубликования, за исключением положений раздела 5 Положения о муниципальном контроле в сфере благоустройства на территории Прокопьевского муниципального окру</w:t>
      </w:r>
      <w:r w:rsidR="00DD7ED7">
        <w:rPr>
          <w:sz w:val="28"/>
          <w:szCs w:val="28"/>
        </w:rPr>
        <w:t xml:space="preserve">га Кемеровской области-Кузбасса, которые </w:t>
      </w:r>
      <w:r w:rsidRPr="00BF7CAC">
        <w:rPr>
          <w:sz w:val="28"/>
          <w:szCs w:val="28"/>
        </w:rPr>
        <w:t>вступают в силу с 1 марта 2022 года.</w:t>
      </w:r>
    </w:p>
    <w:p w14:paraId="07D5E2D2" w14:textId="19CBF102" w:rsidR="001A32CE" w:rsidRPr="001A32CE" w:rsidRDefault="00BF7CAC" w:rsidP="001A32C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32CE" w:rsidRPr="001A32CE">
        <w:rPr>
          <w:sz w:val="28"/>
          <w:szCs w:val="28"/>
        </w:rPr>
        <w:t xml:space="preserve">. </w:t>
      </w:r>
      <w:proofErr w:type="gramStart"/>
      <w:r w:rsidR="001A32CE" w:rsidRPr="001A32CE">
        <w:rPr>
          <w:sz w:val="28"/>
          <w:szCs w:val="28"/>
        </w:rPr>
        <w:t>Контроль за</w:t>
      </w:r>
      <w:proofErr w:type="gramEnd"/>
      <w:r w:rsidR="001A32CE" w:rsidRPr="001A32CE"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14:paraId="336B44B8" w14:textId="77777777" w:rsidR="001A32CE" w:rsidRPr="001A32CE" w:rsidRDefault="001A32CE" w:rsidP="001A32C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4063"/>
        <w:gridCol w:w="5387"/>
      </w:tblGrid>
      <w:tr w:rsidR="001A32CE" w:rsidRPr="001A32CE" w14:paraId="5768EDA2" w14:textId="77777777" w:rsidTr="00137AC6">
        <w:tc>
          <w:tcPr>
            <w:tcW w:w="4063" w:type="dxa"/>
            <w:hideMark/>
          </w:tcPr>
          <w:p w14:paraId="353803B0" w14:textId="7777777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 xml:space="preserve">Глава Прокопьевского муниципального округа </w:t>
            </w:r>
          </w:p>
          <w:p w14:paraId="40F23D4C" w14:textId="7777777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 xml:space="preserve"> </w:t>
            </w:r>
          </w:p>
          <w:p w14:paraId="28265597" w14:textId="7777777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387" w:type="dxa"/>
          </w:tcPr>
          <w:p w14:paraId="61AE588C" w14:textId="77777777" w:rsidR="001A32CE" w:rsidRPr="001A32CE" w:rsidRDefault="001A32CE" w:rsidP="001A32C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14:paraId="7887D2C4" w14:textId="77777777" w:rsidR="001A32CE" w:rsidRPr="001A32CE" w:rsidRDefault="001A32CE" w:rsidP="001A32CE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  <w:p w14:paraId="0DAD963A" w14:textId="7777777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1A32CE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14:paraId="49899E93" w14:textId="77777777" w:rsidR="001A32CE" w:rsidRDefault="001A32CE" w:rsidP="001B78A0">
      <w:pPr>
        <w:jc w:val="center"/>
        <w:rPr>
          <w:b/>
          <w:color w:val="000000" w:themeColor="text1"/>
          <w:sz w:val="32"/>
          <w:szCs w:val="32"/>
        </w:rPr>
      </w:pPr>
    </w:p>
    <w:p w14:paraId="6DE90230" w14:textId="77777777" w:rsidR="00BF7CAC" w:rsidRPr="00882DCD" w:rsidRDefault="00BF7CAC" w:rsidP="00BF7CAC">
      <w:pPr>
        <w:jc w:val="right"/>
        <w:rPr>
          <w:color w:val="000000"/>
        </w:rPr>
      </w:pPr>
      <w:r w:rsidRPr="00882DCD">
        <w:rPr>
          <w:color w:val="000000"/>
        </w:rPr>
        <w:lastRenderedPageBreak/>
        <w:t xml:space="preserve">Приложение к решению </w:t>
      </w:r>
    </w:p>
    <w:p w14:paraId="1F05D77D" w14:textId="77777777" w:rsidR="00BF7CAC" w:rsidRPr="00882DCD" w:rsidRDefault="00BF7CAC" w:rsidP="00BF7CAC">
      <w:pPr>
        <w:jc w:val="right"/>
        <w:rPr>
          <w:color w:val="000000"/>
        </w:rPr>
      </w:pPr>
      <w:r w:rsidRPr="00882DCD">
        <w:rPr>
          <w:color w:val="000000"/>
        </w:rPr>
        <w:t>Совета народных депутатов</w:t>
      </w:r>
    </w:p>
    <w:p w14:paraId="3E288730" w14:textId="77777777" w:rsidR="00BF7CAC" w:rsidRPr="00882DCD" w:rsidRDefault="00BF7CAC" w:rsidP="00BF7CAC">
      <w:pPr>
        <w:jc w:val="right"/>
        <w:rPr>
          <w:color w:val="000000"/>
        </w:rPr>
      </w:pPr>
      <w:r w:rsidRPr="00882DCD">
        <w:rPr>
          <w:color w:val="000000"/>
        </w:rPr>
        <w:t xml:space="preserve">Прокопьевского муниципального округа </w:t>
      </w:r>
    </w:p>
    <w:p w14:paraId="12409362" w14:textId="129F3D49" w:rsidR="00BF7CAC" w:rsidRDefault="006A5800" w:rsidP="00BF7CAC">
      <w:pPr>
        <w:jc w:val="right"/>
        <w:rPr>
          <w:color w:val="000000"/>
          <w:sz w:val="28"/>
          <w:szCs w:val="28"/>
        </w:rPr>
      </w:pPr>
      <w:r w:rsidRPr="00882DCD">
        <w:rPr>
          <w:color w:val="000000"/>
        </w:rPr>
        <w:t>о</w:t>
      </w:r>
      <w:r w:rsidR="00BF7CAC" w:rsidRPr="00882DCD">
        <w:rPr>
          <w:color w:val="000000"/>
        </w:rPr>
        <w:t>т</w:t>
      </w:r>
      <w:r w:rsidRPr="00882DCD">
        <w:rPr>
          <w:color w:val="000000"/>
        </w:rPr>
        <w:t xml:space="preserve"> 30</w:t>
      </w:r>
      <w:r w:rsidR="003602F3" w:rsidRPr="00882DCD">
        <w:rPr>
          <w:color w:val="000000"/>
        </w:rPr>
        <w:t xml:space="preserve">.12.2021 </w:t>
      </w:r>
      <w:r w:rsidR="00BF7CAC" w:rsidRPr="00882DCD">
        <w:rPr>
          <w:color w:val="000000"/>
        </w:rPr>
        <w:t>№</w:t>
      </w:r>
      <w:r w:rsidRPr="00882DCD">
        <w:rPr>
          <w:color w:val="000000"/>
        </w:rPr>
        <w:t xml:space="preserve"> 450</w:t>
      </w:r>
      <w:r w:rsidR="003602F3">
        <w:rPr>
          <w:color w:val="000000"/>
          <w:sz w:val="28"/>
          <w:szCs w:val="28"/>
        </w:rPr>
        <w:t xml:space="preserve"> </w:t>
      </w:r>
    </w:p>
    <w:p w14:paraId="5262D757" w14:textId="77777777" w:rsidR="00BF7CAC" w:rsidRDefault="00BF7CAC" w:rsidP="006C5DD9">
      <w:pPr>
        <w:jc w:val="right"/>
        <w:rPr>
          <w:color w:val="000000"/>
          <w:sz w:val="28"/>
          <w:szCs w:val="28"/>
        </w:rPr>
      </w:pPr>
    </w:p>
    <w:p w14:paraId="71FB3F5F" w14:textId="77777777"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21CB6786" w14:textId="77777777" w:rsidR="006C5DD9" w:rsidRDefault="00D03C14" w:rsidP="00D03C14">
      <w:pPr>
        <w:jc w:val="center"/>
        <w:rPr>
          <w:b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6C5DD9" w:rsidRPr="006C5DD9">
        <w:rPr>
          <w:b/>
          <w:color w:val="000000"/>
          <w:sz w:val="28"/>
          <w:szCs w:val="28"/>
        </w:rPr>
        <w:t xml:space="preserve">Прокопьевского муниципального округа </w:t>
      </w:r>
    </w:p>
    <w:p w14:paraId="4E5EB861" w14:textId="134F4285" w:rsidR="00D03C14" w:rsidRPr="006C5DD9" w:rsidRDefault="006C5DD9" w:rsidP="00D03C14">
      <w:pPr>
        <w:jc w:val="center"/>
        <w:rPr>
          <w:b/>
          <w:i/>
          <w:iCs/>
          <w:color w:val="000000"/>
        </w:rPr>
      </w:pPr>
      <w:r w:rsidRPr="006C5DD9">
        <w:rPr>
          <w:b/>
          <w:color w:val="000000"/>
          <w:sz w:val="28"/>
          <w:szCs w:val="28"/>
        </w:rPr>
        <w:t xml:space="preserve">Кемеровской области-Кузбасса 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312D4854" w:rsidR="00D03C14" w:rsidRDefault="00D03C14" w:rsidP="00544F8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4F6001AE" w14:textId="77777777" w:rsidR="00544F8C" w:rsidRPr="00700821" w:rsidRDefault="00544F8C" w:rsidP="00544F8C">
      <w:pPr>
        <w:pStyle w:val="ConsPlusNormal"/>
        <w:ind w:left="72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1EB826" w14:textId="4C294A89" w:rsidR="00D03C14" w:rsidRPr="00700821" w:rsidRDefault="00D03C14" w:rsidP="009C3BA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6C5DD9" w:rsidRPr="006C5DD9">
        <w:rPr>
          <w:rFonts w:ascii="Times New Roman" w:hAnsi="Times New Roman" w:cs="Times New Roman"/>
          <w:color w:val="000000"/>
          <w:sz w:val="28"/>
          <w:szCs w:val="28"/>
        </w:rPr>
        <w:t xml:space="preserve">Прокопьевского муниципального округа Кемеровской области-Кузбасса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14:paraId="3EBC503A" w14:textId="77777777" w:rsidR="006D472F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1.2. Предметом контроля в сфере благоустройства является</w:t>
      </w:r>
      <w:r w:rsidR="006D472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B84B0" w14:textId="56B491F6" w:rsidR="00D03C14" w:rsidRDefault="006D472F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юридическими лицами, индивидуальными предпринимателями, гражданами (далее – контролируемые лица)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="006C5DD9" w:rsidRPr="006C5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Прокопьевского муниципального округа Кемеровской области-Кузбасса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акже – обязательные требования);</w:t>
      </w:r>
    </w:p>
    <w:p w14:paraId="685074EA" w14:textId="2D9208CE" w:rsidR="006D472F" w:rsidRDefault="006D472F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D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(реализация) требований, содержащихся в разрешительных документах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применительно к сфере благоустройства</w:t>
      </w:r>
      <w:r w:rsidRPr="006D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66887B9" w14:textId="717EF50E" w:rsidR="006D472F" w:rsidRDefault="006D472F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D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требований документов, исполнение которых является необходимым в соответствии с законодательством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применительно к сфере благоустройства</w:t>
      </w:r>
      <w:r w:rsidRPr="006D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2E8C01A3" w14:textId="46CEEDD8" w:rsidR="006D472F" w:rsidRPr="00700821" w:rsidRDefault="006D472F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D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исполнение решений, принимаемых по рез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ультатам контрольных</w:t>
      </w:r>
      <w:r w:rsidRPr="006D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мероприятий.</w:t>
      </w:r>
    </w:p>
    <w:p w14:paraId="236E2995" w14:textId="594FCF38" w:rsidR="00D03C14" w:rsidRPr="00700821" w:rsidRDefault="00D03C14" w:rsidP="00DD7ED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6C5DD9" w:rsidRPr="00B5274A">
        <w:rPr>
          <w:bCs/>
          <w:iCs/>
          <w:color w:val="000000" w:themeColor="text1"/>
          <w:sz w:val="28"/>
          <w:szCs w:val="28"/>
        </w:rPr>
        <w:t xml:space="preserve">Прокопьевского муниципального округа Кемеровской области-Кузбасса </w:t>
      </w:r>
      <w:r w:rsidR="00E51928">
        <w:rPr>
          <w:color w:val="000000"/>
          <w:sz w:val="28"/>
          <w:szCs w:val="28"/>
        </w:rPr>
        <w:t>(далее – администрация)</w:t>
      </w:r>
      <w:r w:rsidR="00A54372">
        <w:rPr>
          <w:color w:val="000000"/>
          <w:sz w:val="28"/>
          <w:szCs w:val="28"/>
        </w:rPr>
        <w:t xml:space="preserve"> в лице Территориального управления администрации Прокопьевского муниципального округа (далее – управление).</w:t>
      </w:r>
    </w:p>
    <w:p w14:paraId="543E0435" w14:textId="323FAF37" w:rsidR="00D03C14" w:rsidRPr="00700821" w:rsidRDefault="00D03C14" w:rsidP="00DD7ED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</w:t>
      </w:r>
      <w:r w:rsidR="00A54372">
        <w:rPr>
          <w:color w:val="000000"/>
          <w:sz w:val="28"/>
          <w:szCs w:val="28"/>
        </w:rPr>
        <w:t>управления</w:t>
      </w:r>
      <w:r w:rsidRPr="00700821">
        <w:rPr>
          <w:color w:val="000000"/>
          <w:sz w:val="28"/>
          <w:szCs w:val="28"/>
        </w:rPr>
        <w:t xml:space="preserve">, уполномоченными осуществлять контроль в сфере благоустройства, являются </w:t>
      </w:r>
      <w:r w:rsidR="006C5DD9">
        <w:rPr>
          <w:color w:val="000000"/>
          <w:sz w:val="28"/>
          <w:szCs w:val="28"/>
        </w:rPr>
        <w:t>начальник территориального управления администрации, заместитель начальника территориального управления администрации, начальник территориального отдела территориального управления администрации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</w:t>
      </w:r>
      <w:r w:rsidR="00A54372">
        <w:rPr>
          <w:color w:val="000000"/>
          <w:sz w:val="28"/>
          <w:szCs w:val="28"/>
        </w:rPr>
        <w:t>управления</w:t>
      </w:r>
      <w:r w:rsidRPr="00700821">
        <w:rPr>
          <w:color w:val="000000"/>
          <w:sz w:val="28"/>
          <w:szCs w:val="28"/>
        </w:rPr>
        <w:t xml:space="preserve">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D7ED7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6C5DD9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6C5DD9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6C5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Федерации».</w:t>
      </w:r>
    </w:p>
    <w:p w14:paraId="1C773234" w14:textId="741E3320" w:rsidR="006D472F" w:rsidRPr="006D472F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6D472F">
        <w:rPr>
          <w:rFonts w:ascii="Times New Roman" w:hAnsi="Times New Roman" w:cs="Times New Roman"/>
          <w:color w:val="000000"/>
          <w:sz w:val="28"/>
          <w:szCs w:val="28"/>
        </w:rPr>
        <w:t>Объектами</w:t>
      </w:r>
      <w:r w:rsidR="006D472F" w:rsidRPr="006D472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6D472F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="006D472F" w:rsidRPr="006D472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14:paraId="250C987E" w14:textId="174CC2C9" w:rsidR="00A54372" w:rsidRPr="00A54372" w:rsidRDefault="00BB4DE7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D472F" w:rsidRPr="006D472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54372" w:rsidRPr="00A54372">
        <w:rPr>
          <w:rFonts w:ascii="Times New Roman" w:hAnsi="Times New Roman" w:cs="Times New Roman"/>
          <w:color w:val="000000"/>
          <w:sz w:val="28"/>
          <w:szCs w:val="28"/>
        </w:rPr>
        <w:t>соблюдение Правил благоустройства, включающих:</w:t>
      </w:r>
    </w:p>
    <w:p w14:paraId="6F42CED2" w14:textId="17ED9489" w:rsidR="00A54372" w:rsidRPr="00A54372" w:rsidRDefault="00A54372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54372">
        <w:rPr>
          <w:rFonts w:ascii="Times New Roman" w:hAnsi="Times New Roman" w:cs="Times New Roman"/>
          <w:color w:val="000000"/>
          <w:sz w:val="28"/>
          <w:szCs w:val="28"/>
        </w:rPr>
        <w:t>) обязательные требования по содержанию прилегающих территорий;</w:t>
      </w:r>
    </w:p>
    <w:p w14:paraId="71053F34" w14:textId="03446835" w:rsidR="00A54372" w:rsidRPr="00A54372" w:rsidRDefault="00A54372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54372">
        <w:rPr>
          <w:rFonts w:ascii="Times New Roman" w:hAnsi="Times New Roman" w:cs="Times New Roman"/>
          <w:color w:val="000000"/>
          <w:sz w:val="28"/>
          <w:szCs w:val="28"/>
        </w:rPr>
        <w:t xml:space="preserve">) обязательные требования по содержанию элементов и объектов благоустройства, в том числе требования: </w:t>
      </w:r>
    </w:p>
    <w:p w14:paraId="0B87550F" w14:textId="2D189A53" w:rsidR="006D472F" w:rsidRDefault="00A54372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372">
        <w:rPr>
          <w:rFonts w:ascii="Times New Roman" w:hAnsi="Times New Roman" w:cs="Times New Roman"/>
          <w:color w:val="000000"/>
          <w:sz w:val="28"/>
          <w:szCs w:val="28"/>
        </w:rPr>
        <w:t>- по устано</w:t>
      </w:r>
      <w:r w:rsidR="003602F3">
        <w:rPr>
          <w:rFonts w:ascii="Times New Roman" w:hAnsi="Times New Roman" w:cs="Times New Roman"/>
          <w:color w:val="000000"/>
          <w:sz w:val="28"/>
          <w:szCs w:val="28"/>
        </w:rPr>
        <w:t>вке ограждений, не препятствующих</w:t>
      </w:r>
      <w:r w:rsidRPr="00A54372">
        <w:rPr>
          <w:rFonts w:ascii="Times New Roman" w:hAnsi="Times New Roman" w:cs="Times New Roman"/>
          <w:color w:val="000000"/>
          <w:sz w:val="28"/>
          <w:szCs w:val="28"/>
        </w:rPr>
        <w:t xml:space="preserve">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proofErr w:type="gramStart"/>
      <w:r w:rsidRPr="00A54372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14:paraId="60458371" w14:textId="77777777" w:rsidR="00A54372" w:rsidRPr="00A54372" w:rsidRDefault="00A54372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372">
        <w:rPr>
          <w:rFonts w:ascii="Times New Roman" w:hAnsi="Times New Roman" w:cs="Times New Roman"/>
          <w:color w:val="000000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65D05E04" w14:textId="77777777" w:rsidR="00A54372" w:rsidRPr="00A54372" w:rsidRDefault="00A54372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372">
        <w:rPr>
          <w:rFonts w:ascii="Times New Roman" w:hAnsi="Times New Roman" w:cs="Times New Roman"/>
          <w:color w:val="000000"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05B3A2BD" w14:textId="5C1D7EB4" w:rsidR="00A54372" w:rsidRPr="00A54372" w:rsidRDefault="00A54372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372">
        <w:rPr>
          <w:rFonts w:ascii="Times New Roman" w:hAnsi="Times New Roman" w:cs="Times New Roman"/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</w:t>
      </w:r>
      <w:r w:rsidR="00D82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372">
        <w:rPr>
          <w:rFonts w:ascii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14:paraId="5776D39F" w14:textId="77777777" w:rsidR="00A54372" w:rsidRPr="00A54372" w:rsidRDefault="00A54372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372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A6A3E10" w14:textId="77777777" w:rsidR="00A54372" w:rsidRPr="00A54372" w:rsidRDefault="00A54372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54372">
        <w:rPr>
          <w:rFonts w:ascii="Times New Roman" w:hAnsi="Times New Roman" w:cs="Times New Roman"/>
          <w:color w:val="000000"/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372">
        <w:rPr>
          <w:rFonts w:ascii="Times New Roman" w:hAnsi="Times New Roman" w:cs="Times New Roman"/>
          <w:color w:val="000000"/>
          <w:sz w:val="28"/>
          <w:szCs w:val="28"/>
        </w:rPr>
        <w:t>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08DBDEC2" w14:textId="62366746" w:rsidR="00A54372" w:rsidRPr="00A54372" w:rsidRDefault="00D82618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4372" w:rsidRPr="00A54372">
        <w:rPr>
          <w:rFonts w:ascii="Times New Roman" w:hAnsi="Times New Roman" w:cs="Times New Roman"/>
          <w:color w:val="000000"/>
          <w:sz w:val="28"/>
          <w:szCs w:val="28"/>
        </w:rPr>
        <w:t xml:space="preserve">) обязательные требования по уборке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Прокопьевского муниципального округа</w:t>
      </w:r>
      <w:r w:rsidR="00A54372" w:rsidRPr="00A54372">
        <w:rPr>
          <w:rFonts w:ascii="Times New Roman" w:hAnsi="Times New Roman" w:cs="Times New Roman"/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75FD5E03" w14:textId="6F51478F" w:rsidR="00A54372" w:rsidRPr="00A54372" w:rsidRDefault="00D82618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54372" w:rsidRPr="00A54372">
        <w:rPr>
          <w:rFonts w:ascii="Times New Roman" w:hAnsi="Times New Roman" w:cs="Times New Roman"/>
          <w:color w:val="000000"/>
          <w:sz w:val="28"/>
          <w:szCs w:val="28"/>
        </w:rPr>
        <w:t xml:space="preserve">) обязательные требования по уборке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Прокопьевского муниципального округа</w:t>
      </w:r>
      <w:r w:rsidR="00A54372" w:rsidRPr="00A54372">
        <w:rPr>
          <w:rFonts w:ascii="Times New Roman" w:hAnsi="Times New Roman" w:cs="Times New Roman"/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="00A54372" w:rsidRPr="00A543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выявлению карантинных, ядовитых и сорных растений, борьбе с ними, локализации, ликвидации их очагов;</w:t>
      </w:r>
    </w:p>
    <w:p w14:paraId="140C995F" w14:textId="7449BD28" w:rsidR="00A54372" w:rsidRPr="00A54372" w:rsidRDefault="00D82618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54372" w:rsidRPr="00A54372">
        <w:rPr>
          <w:rFonts w:ascii="Times New Roman" w:hAnsi="Times New Roman" w:cs="Times New Roman"/>
          <w:color w:val="000000"/>
          <w:sz w:val="28"/>
          <w:szCs w:val="28"/>
        </w:rPr>
        <w:t xml:space="preserve">) дополнительные обязательные требования пожарной безопасности в период действия особого противопожарного режима; </w:t>
      </w:r>
    </w:p>
    <w:p w14:paraId="426483CA" w14:textId="01D8E427" w:rsidR="00A54372" w:rsidRPr="00A54372" w:rsidRDefault="00D82618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54372" w:rsidRPr="00A54372">
        <w:rPr>
          <w:rFonts w:ascii="Times New Roman" w:hAnsi="Times New Roman" w:cs="Times New Roman"/>
          <w:color w:val="000000"/>
          <w:sz w:val="28"/>
          <w:szCs w:val="28"/>
        </w:rPr>
        <w:t>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14:paraId="1CF3BA3B" w14:textId="2BC6D5A4" w:rsidR="00A54372" w:rsidRDefault="00D82618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A54372" w:rsidRPr="00A54372">
        <w:rPr>
          <w:rFonts w:ascii="Times New Roman" w:hAnsi="Times New Roman" w:cs="Times New Roman"/>
          <w:color w:val="000000"/>
          <w:sz w:val="28"/>
          <w:szCs w:val="28"/>
        </w:rPr>
        <w:t>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54372" w:rsidRPr="00A54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F9CF850" w14:textId="1AD47576" w:rsidR="00A54372" w:rsidRPr="00A54372" w:rsidRDefault="00D82618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54372" w:rsidRPr="00A54372">
        <w:rPr>
          <w:rFonts w:ascii="Times New Roman" w:hAnsi="Times New Roman" w:cs="Times New Roman"/>
          <w:color w:val="000000"/>
          <w:sz w:val="28"/>
          <w:szCs w:val="28"/>
        </w:rPr>
        <w:t>) обязательные требования по складированию твердых коммунальных отходов;</w:t>
      </w:r>
    </w:p>
    <w:p w14:paraId="73EEF9FD" w14:textId="72C16457" w:rsidR="00A54372" w:rsidRPr="00A54372" w:rsidRDefault="00D82618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4372" w:rsidRPr="00A54372">
        <w:rPr>
          <w:rFonts w:ascii="Times New Roman" w:hAnsi="Times New Roman" w:cs="Times New Roman"/>
          <w:color w:val="000000"/>
          <w:sz w:val="28"/>
          <w:szCs w:val="28"/>
        </w:rPr>
        <w:t>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</w:t>
      </w:r>
      <w:r w:rsidR="00BB4DE7">
        <w:rPr>
          <w:rFonts w:ascii="Times New Roman" w:hAnsi="Times New Roman" w:cs="Times New Roman"/>
          <w:color w:val="000000"/>
          <w:sz w:val="28"/>
          <w:szCs w:val="28"/>
        </w:rPr>
        <w:t>ми благоустройства, территориях;</w:t>
      </w:r>
    </w:p>
    <w:p w14:paraId="3BDC3D55" w14:textId="534F439C" w:rsidR="00BB4DE7" w:rsidRPr="00BB4DE7" w:rsidRDefault="00BB4DE7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B4DE7">
        <w:rPr>
          <w:rFonts w:ascii="Times New Roman" w:hAnsi="Times New Roman" w:cs="Times New Roman"/>
          <w:color w:val="000000"/>
          <w:sz w:val="28"/>
          <w:szCs w:val="28"/>
        </w:rPr>
        <w:t>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74DA1B02" w14:textId="4744DD0F" w:rsidR="00BB4DE7" w:rsidRDefault="00BB4DE7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B4DE7">
        <w:rPr>
          <w:rFonts w:ascii="Times New Roman" w:hAnsi="Times New Roman" w:cs="Times New Roman"/>
          <w:color w:val="000000"/>
          <w:sz w:val="28"/>
          <w:szCs w:val="28"/>
        </w:rPr>
        <w:t>) результаты деятельности контролируемых лиц, в том числе работы и услуги, к которым предъя</w:t>
      </w:r>
      <w:r>
        <w:rPr>
          <w:rFonts w:ascii="Times New Roman" w:hAnsi="Times New Roman" w:cs="Times New Roman"/>
          <w:color w:val="000000"/>
          <w:sz w:val="28"/>
          <w:szCs w:val="28"/>
        </w:rPr>
        <w:t>вляются обязательные требования.</w:t>
      </w:r>
    </w:p>
    <w:p w14:paraId="3B348213" w14:textId="77777777" w:rsidR="00BB4DE7" w:rsidRPr="00BB4DE7" w:rsidRDefault="00BB4DE7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DE7">
        <w:rPr>
          <w:rFonts w:ascii="Times New Roman" w:hAnsi="Times New Roman" w:cs="Times New Roman"/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686ED67D" w14:textId="77777777" w:rsidR="00BB4DE7" w:rsidRPr="00BB4DE7" w:rsidRDefault="00BB4DE7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DE7">
        <w:rPr>
          <w:rFonts w:ascii="Times New Roman" w:hAnsi="Times New Roman" w:cs="Times New Roman"/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7F275B7D" w14:textId="5403EF12" w:rsidR="00BB4DE7" w:rsidRPr="00BB4DE7" w:rsidRDefault="00BB4DE7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DE7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(зоны, районы (в том числе жилые районы, промышленные районы), территории размещения садоводческих, огороднических некоммерческих объединений граждан);</w:t>
      </w:r>
    </w:p>
    <w:p w14:paraId="23EDC1B3" w14:textId="1C0E7FC3" w:rsidR="00BB4DE7" w:rsidRPr="00BB4DE7" w:rsidRDefault="00BB4DE7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B4DE7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переулки, площади, проезды, проулки, разъезды, спуски, тупики, улицы);</w:t>
      </w:r>
      <w:proofErr w:type="gramEnd"/>
    </w:p>
    <w:p w14:paraId="732CAA18" w14:textId="77777777" w:rsidR="00BB4DE7" w:rsidRPr="00BB4DE7" w:rsidRDefault="00BB4DE7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DE7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14:paraId="13865228" w14:textId="77777777" w:rsidR="00BB4DE7" w:rsidRPr="00BB4DE7" w:rsidRDefault="00BB4DE7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DE7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14:paraId="230A90B0" w14:textId="77777777" w:rsidR="00BB4DE7" w:rsidRPr="00BB4DE7" w:rsidRDefault="00BB4DE7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DE7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14:paraId="675D86B4" w14:textId="77777777" w:rsidR="00BB4DE7" w:rsidRPr="00BB4DE7" w:rsidRDefault="00BB4DE7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DE7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14:paraId="0A058E45" w14:textId="77777777" w:rsidR="00BB4DE7" w:rsidRPr="00BB4DE7" w:rsidRDefault="00BB4DE7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DE7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14:paraId="122FAF9B" w14:textId="77777777" w:rsidR="00BB4DE7" w:rsidRPr="00BB4DE7" w:rsidRDefault="00BB4DE7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DE7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14:paraId="306434D5" w14:textId="4A708C2C" w:rsidR="00BB4DE7" w:rsidRDefault="00BB4DE7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DE7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1904F24C" w14:textId="4A5E2581" w:rsidR="00D03C14" w:rsidRPr="001C09A3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BB4DE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1A026C" w14:textId="77777777" w:rsidR="00D03C14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3CE50A72" w14:textId="77777777" w:rsidR="00544F8C" w:rsidRPr="00700821" w:rsidRDefault="00544F8C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17988B1A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BF4749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в сфере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14:paraId="042F654E" w14:textId="521D1898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1EE34A30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A964B3">
        <w:rPr>
          <w:rFonts w:ascii="Times New Roman" w:hAnsi="Times New Roman" w:cs="Times New Roman"/>
          <w:color w:val="000000"/>
          <w:sz w:val="28"/>
          <w:szCs w:val="28"/>
        </w:rPr>
        <w:t>заместителю</w:t>
      </w:r>
      <w:r w:rsidR="00A964B3" w:rsidRPr="00A964B3">
        <w:rPr>
          <w:rFonts w:ascii="Times New Roman" w:hAnsi="Times New Roman" w:cs="Times New Roman"/>
          <w:color w:val="000000"/>
          <w:sz w:val="28"/>
          <w:szCs w:val="28"/>
        </w:rPr>
        <w:t xml:space="preserve"> главы Прокопьевского муниципального округа по ЖКХ, благоустройству, трансп</w:t>
      </w:r>
      <w:r w:rsidR="00A964B3">
        <w:rPr>
          <w:rFonts w:ascii="Times New Roman" w:hAnsi="Times New Roman" w:cs="Times New Roman"/>
          <w:color w:val="000000"/>
          <w:sz w:val="28"/>
          <w:szCs w:val="28"/>
        </w:rPr>
        <w:t xml:space="preserve">орту и связи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14:paraId="49CFA7B3" w14:textId="2DDC5CB1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2.5. При осуществлении </w:t>
      </w:r>
      <w:r w:rsidR="00BF4749">
        <w:rPr>
          <w:rFonts w:ascii="Times New Roman" w:hAnsi="Times New Roman" w:cs="Times New Roman"/>
          <w:color w:val="000000"/>
          <w:sz w:val="28"/>
          <w:szCs w:val="28"/>
        </w:rPr>
        <w:t>управлением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2CAA2E86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2570DFAF" w:rsidR="00D03C14" w:rsidRPr="00700821" w:rsidRDefault="00D03C14" w:rsidP="00DD7ED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 xml:space="preserve">Информирование осуществляется </w:t>
      </w:r>
      <w:r w:rsidR="00BF4749">
        <w:rPr>
          <w:color w:val="000000"/>
          <w:sz w:val="28"/>
          <w:szCs w:val="28"/>
        </w:rPr>
        <w:t>управлением</w:t>
      </w:r>
      <w:r w:rsidRPr="00700821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 xml:space="preserve">, в средствах массовой </w:t>
      </w:r>
      <w:r w:rsidRPr="00700821">
        <w:rPr>
          <w:color w:val="000000"/>
          <w:sz w:val="28"/>
          <w:szCs w:val="28"/>
        </w:rPr>
        <w:lastRenderedPageBreak/>
        <w:t>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14:paraId="6E15C0C9" w14:textId="5B1AD0A0" w:rsidR="00D03C14" w:rsidRPr="00700821" w:rsidRDefault="006D1049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="00D03C14" w:rsidRPr="00720F4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1FEBE034" w:rsidR="00D03C14" w:rsidRPr="00700821" w:rsidRDefault="006D1049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также вправе информировать население </w:t>
      </w:r>
      <w:r w:rsidR="00720F42" w:rsidRPr="00720F42">
        <w:rPr>
          <w:rFonts w:ascii="Times New Roman" w:hAnsi="Times New Roman" w:cs="Times New Roman"/>
          <w:color w:val="000000"/>
          <w:sz w:val="28"/>
          <w:szCs w:val="28"/>
        </w:rPr>
        <w:t xml:space="preserve">Прокопьевского муниципального округа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14022FE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2.7. Обобщение правоприменительной практики осуществляется </w:t>
      </w:r>
      <w:r w:rsidR="006D1049">
        <w:rPr>
          <w:rFonts w:ascii="Times New Roman" w:hAnsi="Times New Roman" w:cs="Times New Roman"/>
          <w:color w:val="000000"/>
          <w:sz w:val="28"/>
          <w:szCs w:val="28"/>
        </w:rPr>
        <w:t>Управлением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сбора и анализа данных о проведенных контрольных мероприятиях и их результатах.</w:t>
      </w:r>
    </w:p>
    <w:p w14:paraId="0B55E3D5" w14:textId="1E81EE70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6AD30E3A" w:rsidR="00D03C14" w:rsidRPr="00700821" w:rsidRDefault="00D03C14" w:rsidP="00DD7ED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2.8. </w:t>
      </w:r>
      <w:proofErr w:type="gramStart"/>
      <w:r w:rsidRPr="00700821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proofErr w:type="gramEnd"/>
      <w:r w:rsidRPr="00700821">
        <w:rPr>
          <w:color w:val="000000"/>
          <w:sz w:val="28"/>
          <w:szCs w:val="28"/>
        </w:rPr>
        <w:t xml:space="preserve">. Предостережения объявляются (подписываются) </w:t>
      </w:r>
      <w:r w:rsidR="00A964B3">
        <w:rPr>
          <w:color w:val="000000"/>
          <w:sz w:val="28"/>
          <w:szCs w:val="28"/>
        </w:rPr>
        <w:t>заместителем</w:t>
      </w:r>
      <w:r w:rsidR="00A964B3" w:rsidRPr="00A964B3">
        <w:rPr>
          <w:color w:val="000000"/>
          <w:sz w:val="28"/>
          <w:szCs w:val="28"/>
        </w:rPr>
        <w:t xml:space="preserve"> главы Прокопьевского муниципального округа по ЖКХ, благ</w:t>
      </w:r>
      <w:r w:rsidR="00A964B3">
        <w:rPr>
          <w:color w:val="000000"/>
          <w:sz w:val="28"/>
          <w:szCs w:val="28"/>
        </w:rPr>
        <w:t>оустройству, транспорту и связи</w:t>
      </w:r>
      <w:r w:rsidR="00720F42" w:rsidRPr="00720F42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D7ED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3FBFD864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85612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D1049">
        <w:rPr>
          <w:rFonts w:ascii="Times New Roman" w:hAnsi="Times New Roman" w:cs="Times New Roman"/>
          <w:color w:val="000000"/>
          <w:sz w:val="28"/>
          <w:szCs w:val="28"/>
        </w:rPr>
        <w:t>правлением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30 дней со дня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177019FB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A964B3">
        <w:rPr>
          <w:rFonts w:ascii="Times New Roman" w:hAnsi="Times New Roman" w:cs="Times New Roman"/>
          <w:color w:val="000000"/>
          <w:sz w:val="28"/>
          <w:szCs w:val="28"/>
        </w:rPr>
        <w:t>заместителем</w:t>
      </w:r>
      <w:r w:rsidR="00A964B3" w:rsidRPr="00A964B3">
        <w:rPr>
          <w:rFonts w:ascii="Times New Roman" w:hAnsi="Times New Roman" w:cs="Times New Roman"/>
          <w:color w:val="000000"/>
          <w:sz w:val="28"/>
          <w:szCs w:val="28"/>
        </w:rPr>
        <w:t xml:space="preserve"> главы Прокопьевского муниципального округа по ЖКХ, благ</w:t>
      </w:r>
      <w:r w:rsidR="00A964B3">
        <w:rPr>
          <w:rFonts w:ascii="Times New Roman" w:hAnsi="Times New Roman" w:cs="Times New Roman"/>
          <w:color w:val="000000"/>
          <w:sz w:val="28"/>
          <w:szCs w:val="28"/>
        </w:rPr>
        <w:t xml:space="preserve">оустройству, транспорту и связи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42A16296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7CEC774B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6D1049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</w:r>
      <w:r w:rsidR="00F948AC">
        <w:rPr>
          <w:rFonts w:ascii="Times New Roman" w:hAnsi="Times New Roman" w:cs="Times New Roman"/>
          <w:color w:val="000000"/>
          <w:sz w:val="28"/>
          <w:szCs w:val="28"/>
        </w:rPr>
        <w:t>заместителем</w:t>
      </w:r>
      <w:r w:rsidR="00F948AC" w:rsidRPr="00F948AC">
        <w:rPr>
          <w:rFonts w:ascii="Times New Roman" w:hAnsi="Times New Roman" w:cs="Times New Roman"/>
          <w:color w:val="000000"/>
          <w:sz w:val="28"/>
          <w:szCs w:val="28"/>
        </w:rPr>
        <w:t xml:space="preserve"> главы Прокопьевского муниципального округа по ЖКХ, благ</w:t>
      </w:r>
      <w:r w:rsidR="00F948AC">
        <w:rPr>
          <w:rFonts w:ascii="Times New Roman" w:hAnsi="Times New Roman" w:cs="Times New Roman"/>
          <w:color w:val="000000"/>
          <w:sz w:val="28"/>
          <w:szCs w:val="28"/>
        </w:rPr>
        <w:t xml:space="preserve">оустройству, транспорту и связи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0D0559C0" w:rsidR="00D03C14" w:rsidRDefault="00D03C14" w:rsidP="002952F7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Осуществление контрольных мероприятий и контрольных действий</w:t>
      </w:r>
    </w:p>
    <w:p w14:paraId="39CE80C5" w14:textId="77777777" w:rsidR="00544F8C" w:rsidRPr="00700821" w:rsidRDefault="00544F8C" w:rsidP="002952F7">
      <w:pPr>
        <w:pStyle w:val="ConsPlusNormal"/>
        <w:ind w:left="108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4CCA75C8" w:rsidR="00D03C14" w:rsidRPr="00700821" w:rsidRDefault="00D03C14" w:rsidP="009C3BA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2952F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062C7">
        <w:rPr>
          <w:rFonts w:ascii="Times New Roman" w:hAnsi="Times New Roman" w:cs="Times New Roman"/>
          <w:color w:val="000000"/>
          <w:sz w:val="28"/>
          <w:szCs w:val="28"/>
        </w:rPr>
        <w:t>правлением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D7ED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659DE4DF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2952F7">
        <w:rPr>
          <w:rFonts w:ascii="Times New Roman" w:hAnsi="Times New Roman" w:cs="Times New Roman"/>
          <w:color w:val="000000"/>
          <w:sz w:val="28"/>
          <w:szCs w:val="28"/>
        </w:rPr>
        <w:t>управлением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без взаимодействия с контролируемыми лицами.</w:t>
      </w:r>
    </w:p>
    <w:p w14:paraId="0C448A62" w14:textId="77777777" w:rsidR="00D03C14" w:rsidRPr="00700821" w:rsidRDefault="00D03C14" w:rsidP="00DD7ED7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D7ED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41644E04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  <w:proofErr w:type="gramEnd"/>
    </w:p>
    <w:p w14:paraId="6E43FFC7" w14:textId="79AA32C3" w:rsidR="00D03C14" w:rsidRPr="00700821" w:rsidRDefault="008629D3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756236F8" w:rsidR="00D03C14" w:rsidRPr="00700821" w:rsidRDefault="008629D3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636B4A15" w:rsidR="00D03C14" w:rsidRPr="00700821" w:rsidRDefault="008629D3" w:rsidP="00DD7ED7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F948AC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F948AC" w:rsidRPr="00F948AC">
        <w:rPr>
          <w:rFonts w:ascii="Times New Roman" w:hAnsi="Times New Roman" w:cs="Times New Roman"/>
          <w:color w:val="000000"/>
          <w:sz w:val="28"/>
          <w:szCs w:val="28"/>
        </w:rPr>
        <w:t xml:space="preserve"> главы Прокопьевского муниципального округа по ЖКХ, благ</w:t>
      </w:r>
      <w:r w:rsidR="00F948AC">
        <w:rPr>
          <w:rFonts w:ascii="Times New Roman" w:hAnsi="Times New Roman" w:cs="Times New Roman"/>
          <w:color w:val="000000"/>
          <w:sz w:val="28"/>
          <w:szCs w:val="28"/>
        </w:rPr>
        <w:t>оустройству, транспорту и связи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2952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20F4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20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  <w:proofErr w:type="gramEnd"/>
    </w:p>
    <w:p w14:paraId="293786CE" w14:textId="11C5D4F1" w:rsidR="00D03C14" w:rsidRPr="00700821" w:rsidRDefault="008629D3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20F4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75875A3F" w:rsidR="00D03C14" w:rsidRPr="00700821" w:rsidRDefault="008629D3" w:rsidP="00DD7E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</w:t>
      </w:r>
      <w:r w:rsidR="00D42BAA">
        <w:rPr>
          <w:color w:val="000000"/>
          <w:sz w:val="28"/>
          <w:szCs w:val="28"/>
        </w:rPr>
        <w:t>Управление</w:t>
      </w:r>
      <w:r w:rsidR="00D03C14" w:rsidRPr="00700821">
        <w:rPr>
          <w:color w:val="000000"/>
          <w:sz w:val="28"/>
          <w:szCs w:val="28"/>
        </w:rPr>
        <w:t xml:space="preserve">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20F42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0AFA1F6D" w:rsidR="00D03C14" w:rsidRPr="00700821" w:rsidRDefault="008629D3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представить информацию о невозможности присутствия при проведении контрольного мероприятия, в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276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D7ED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D7ED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D7ED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D7ED7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D7ED7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D7ED7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1BAC539F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мер, предусмотренных </w:t>
      </w:r>
      <w:hyperlink r:id="rId13" w:history="1">
        <w:r w:rsidRPr="00720F4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720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 248-ФЗ «О государственном контроле (надзоре) и муниципальном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14:paraId="7894F9A9" w14:textId="4A4D17A1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D7ED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106440D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27675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 о необходимости получения документов на бумажном носителе либо отсутствия у </w:t>
      </w:r>
      <w:r w:rsidR="0027675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документы на бумажном носителе.</w:t>
      </w:r>
    </w:p>
    <w:p w14:paraId="6E6E6A39" w14:textId="186DA521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404C01B" w14:textId="5CA3CA28" w:rsidR="00D03C14" w:rsidRPr="00700821" w:rsidRDefault="009522F8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79BE2496" w:rsidR="00D03C14" w:rsidRPr="00700821" w:rsidRDefault="008629D3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9522F8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</w:t>
      </w:r>
      <w:r w:rsidR="002767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должностное лицо, уполн</w:t>
      </w:r>
      <w:r w:rsidR="009522F8">
        <w:rPr>
          <w:rFonts w:ascii="Times New Roman" w:hAnsi="Times New Roman" w:cs="Times New Roman"/>
          <w:color w:val="000000"/>
          <w:sz w:val="28"/>
          <w:szCs w:val="28"/>
        </w:rPr>
        <w:t>омоченное осуществлять контроль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полномочий, предусмотренных законодательством Российской Федерации, обязан</w:t>
      </w:r>
      <w:r w:rsidR="002767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DF7E980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D7ED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2D06DEA7" w:rsidR="00D03C14" w:rsidRPr="00700821" w:rsidRDefault="008629D3" w:rsidP="00DD7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522F8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720F42">
        <w:rPr>
          <w:rFonts w:ascii="Times New Roman" w:hAnsi="Times New Roman" w:cs="Times New Roman"/>
          <w:color w:val="000000"/>
          <w:sz w:val="28"/>
          <w:szCs w:val="28"/>
        </w:rPr>
        <w:t>Кемеровской области - Кузбасса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D7ED7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6FCDC032" w14:textId="77777777" w:rsidR="00DD7ED7" w:rsidRDefault="00DD7ED7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C1CD62" w14:textId="47AEED43" w:rsidR="00D03C14" w:rsidRDefault="00D03C14" w:rsidP="002952F7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Обжалование решений </w:t>
      </w:r>
      <w:r w:rsidR="002767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управления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действий (бездействия) должностных лиц, уполномоченных осуществлять контроль в сфере благоустройства</w:t>
      </w:r>
    </w:p>
    <w:p w14:paraId="1A3D95F7" w14:textId="77777777" w:rsidR="00544F8C" w:rsidRPr="00700821" w:rsidRDefault="00544F8C" w:rsidP="00544F8C">
      <w:pPr>
        <w:pStyle w:val="ConsPlusNormal"/>
        <w:ind w:left="72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64199743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4.1. Решения </w:t>
      </w:r>
      <w:r w:rsidR="0027675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действия (бездействие) должностных лиц, уполномоченных осуществлять контроль в сфере благоустройства, могут быть обжалованы в </w:t>
      </w:r>
      <w:r w:rsidR="001B1749">
        <w:rPr>
          <w:rFonts w:ascii="Times New Roman" w:hAnsi="Times New Roman" w:cs="Times New Roman"/>
          <w:color w:val="000000"/>
          <w:sz w:val="28"/>
          <w:szCs w:val="28"/>
        </w:rPr>
        <w:t>судебном порядке.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4E4AC77" w14:textId="42304808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1B1749">
        <w:rPr>
          <w:rFonts w:ascii="Times New Roman" w:hAnsi="Times New Roman" w:cs="Times New Roman"/>
          <w:color w:val="000000"/>
          <w:sz w:val="28"/>
          <w:szCs w:val="28"/>
        </w:rPr>
        <w:t xml:space="preserve">Досудебный порядок </w:t>
      </w:r>
      <w:r w:rsidR="00072D25">
        <w:rPr>
          <w:rFonts w:ascii="Times New Roman" w:hAnsi="Times New Roman" w:cs="Times New Roman"/>
          <w:color w:val="000000"/>
          <w:sz w:val="28"/>
          <w:szCs w:val="28"/>
        </w:rPr>
        <w:t xml:space="preserve">подачи жалоб на решения </w:t>
      </w:r>
      <w:r w:rsidR="00DD7ED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072D25">
        <w:rPr>
          <w:rFonts w:ascii="Times New Roman" w:hAnsi="Times New Roman" w:cs="Times New Roman"/>
          <w:color w:val="000000"/>
          <w:sz w:val="28"/>
          <w:szCs w:val="28"/>
        </w:rPr>
        <w:t xml:space="preserve">, действия (бездействие) </w:t>
      </w:r>
      <w:r w:rsidR="00072D25" w:rsidRPr="00072D25">
        <w:rPr>
          <w:rFonts w:ascii="Times New Roman" w:hAnsi="Times New Roman" w:cs="Times New Roman"/>
          <w:color w:val="000000"/>
          <w:sz w:val="28"/>
          <w:szCs w:val="28"/>
        </w:rPr>
        <w:t>должностных лиц, уполномоченных осуществлять контроль в сфере благоустройства,</w:t>
      </w:r>
      <w:r w:rsidR="00072D25">
        <w:rPr>
          <w:rFonts w:ascii="Times New Roman" w:hAnsi="Times New Roman" w:cs="Times New Roman"/>
          <w:color w:val="000000"/>
          <w:sz w:val="28"/>
          <w:szCs w:val="28"/>
        </w:rPr>
        <w:t xml:space="preserve"> не применяется.</w:t>
      </w:r>
    </w:p>
    <w:p w14:paraId="13B93796" w14:textId="77777777" w:rsidR="00D03C14" w:rsidRPr="00700821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1790AAC4" w:rsidR="00D03C14" w:rsidRDefault="00D03C14" w:rsidP="002952F7">
      <w:pPr>
        <w:pStyle w:val="16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1CD0F696" w14:textId="77777777" w:rsidR="00544F8C" w:rsidRPr="00700821" w:rsidRDefault="00544F8C" w:rsidP="00401B0F">
      <w:pPr>
        <w:pStyle w:val="16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D7ED7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3F3E59D" w14:textId="77777777" w:rsidR="00544F8C" w:rsidRDefault="00544F8C" w:rsidP="00DD7ED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013518" w14:textId="2143606A" w:rsidR="00D03C14" w:rsidRPr="00700821" w:rsidRDefault="00D03C14" w:rsidP="00DD7ED7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5.2. Ключевые показатели вида контроля и их целевые значения, индикативные показатели для контроля в сфере благоустройства </w:t>
      </w:r>
      <w:r w:rsidR="00DD7ED7">
        <w:rPr>
          <w:rFonts w:ascii="Times New Roman" w:hAnsi="Times New Roman" w:cs="Times New Roman"/>
          <w:color w:val="000000"/>
          <w:sz w:val="28"/>
          <w:szCs w:val="28"/>
        </w:rPr>
        <w:t>установлены приложением №1 к настоящему Положению.</w:t>
      </w:r>
    </w:p>
    <w:p w14:paraId="2E5E91EB" w14:textId="77777777" w:rsidR="00D03C14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D10C04C" w14:textId="77777777" w:rsidR="00401B0F" w:rsidRDefault="00401B0F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01739CA" w14:textId="77777777" w:rsidR="001F205A" w:rsidRPr="001F205A" w:rsidRDefault="001F205A" w:rsidP="001F205A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F205A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народных депутатов </w:t>
      </w:r>
    </w:p>
    <w:p w14:paraId="78C18D63" w14:textId="62515623" w:rsidR="009C3BA9" w:rsidRPr="001F205A" w:rsidRDefault="001F205A" w:rsidP="001F205A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F205A">
        <w:rPr>
          <w:rFonts w:ascii="Times New Roman" w:hAnsi="Times New Roman" w:cs="Times New Roman"/>
          <w:b w:val="0"/>
          <w:sz w:val="28"/>
          <w:szCs w:val="28"/>
        </w:rPr>
        <w:t>Прокопьевского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И.А.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Лошманкина</w:t>
      </w:r>
      <w:proofErr w:type="spellEnd"/>
    </w:p>
    <w:p w14:paraId="345A13D0" w14:textId="77777777" w:rsidR="009C3BA9" w:rsidRDefault="009C3BA9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EB6EE59" w14:textId="77777777" w:rsidR="009C3BA9" w:rsidRDefault="009C3BA9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AE2B9BA" w14:textId="77777777" w:rsidR="009C3BA9" w:rsidRDefault="009C3BA9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EBC8BA7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2467AC9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4E120D2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BB51426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CD2C9F3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D9A4872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2D9F6BC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EDB626A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15B475E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5CD7FDF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7AF539F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27D649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F5496AC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B250A8C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71249F8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3AC6FE9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4DF5B2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ED75C0C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6F2FC8B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2CF4593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ACF397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A09C3DE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3ABF796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7460A77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50C29F4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EB274B7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F349314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FB572F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B4C75A5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4A3766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D3C12A8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4A47F44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5B30B13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0BCBAA8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351A84D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B29A0B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CC6C71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168F9B9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34123C5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5061641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590A5B6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93218BF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EC4B3B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10EC304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5C4D37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60B0BE0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0D36280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8767EF9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4F1F253" w14:textId="77777777" w:rsidR="00544F8C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B26D1FF" w14:textId="77777777" w:rsidR="009C3BA9" w:rsidRPr="00FE51AA" w:rsidRDefault="009C3BA9" w:rsidP="009C3BA9">
      <w:pPr>
        <w:pStyle w:val="ConsPlusNormal"/>
        <w:ind w:firstLine="0"/>
        <w:jc w:val="right"/>
        <w:rPr>
          <w:rFonts w:ascii="Times New Roman" w:hAnsi="Times New Roman" w:cs="Times New Roman"/>
        </w:rPr>
      </w:pPr>
      <w:bookmarkStart w:id="2" w:name="_GoBack"/>
      <w:bookmarkEnd w:id="2"/>
      <w:r w:rsidRPr="00FE51A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335D6057" w14:textId="77777777" w:rsidR="009C3BA9" w:rsidRDefault="009C3BA9" w:rsidP="009C3BA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E51AA"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14:paraId="3B52D8FC" w14:textId="2F61FE59" w:rsidR="009C3BA9" w:rsidRDefault="009C3BA9" w:rsidP="009C3BA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</w:t>
      </w:r>
      <w:r w:rsidRPr="00FE51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5B21F9" w14:textId="77777777" w:rsidR="009C3BA9" w:rsidRDefault="009C3BA9" w:rsidP="009C3BA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Pr="007C5E73">
        <w:rPr>
          <w:rFonts w:ascii="Times New Roman" w:hAnsi="Times New Roman" w:cs="Times New Roman"/>
          <w:color w:val="000000"/>
          <w:sz w:val="24"/>
          <w:szCs w:val="28"/>
        </w:rPr>
        <w:t xml:space="preserve">Прокопьевского </w:t>
      </w:r>
    </w:p>
    <w:p w14:paraId="673332E8" w14:textId="77777777" w:rsidR="009C3BA9" w:rsidRPr="009460D8" w:rsidRDefault="009C3BA9" w:rsidP="009C3BA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C5E73">
        <w:rPr>
          <w:rFonts w:ascii="Times New Roman" w:hAnsi="Times New Roman" w:cs="Times New Roman"/>
          <w:color w:val="000000"/>
          <w:sz w:val="24"/>
          <w:szCs w:val="28"/>
        </w:rPr>
        <w:t>муниципального округа</w:t>
      </w:r>
    </w:p>
    <w:p w14:paraId="1DA3E101" w14:textId="77777777" w:rsidR="009C3BA9" w:rsidRDefault="009C3BA9" w:rsidP="009C3BA9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7A9A8F5" w14:textId="7D1AD6A1" w:rsidR="009C3BA9" w:rsidRPr="009460D8" w:rsidRDefault="009C3BA9" w:rsidP="009C3BA9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 на территории Прокопьевского муниципального округа</w:t>
      </w:r>
    </w:p>
    <w:p w14:paraId="02C37E66" w14:textId="77777777" w:rsidR="009C3BA9" w:rsidRPr="009460D8" w:rsidRDefault="009C3BA9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0D4C42E" w14:textId="77777777" w:rsidR="009C3BA9" w:rsidRPr="009460D8" w:rsidRDefault="009C3BA9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 Ключевые показатели и их целевые значения:</w:t>
      </w:r>
    </w:p>
    <w:p w14:paraId="1D76EA3D" w14:textId="56403862" w:rsidR="009C3BA9" w:rsidRPr="009460D8" w:rsidRDefault="009C3BA9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Доля устраненных нарушений из числа выявленных нарушений обязательных требований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70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-80</w:t>
      </w:r>
      <w:r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%.</w:t>
      </w:r>
    </w:p>
    <w:p w14:paraId="7604E240" w14:textId="77777777" w:rsidR="009C3BA9" w:rsidRPr="009460D8" w:rsidRDefault="009C3BA9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14:paraId="3468A504" w14:textId="78BFFE23" w:rsidR="009C3BA9" w:rsidRPr="009460D8" w:rsidRDefault="009C3BA9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 общего числа поступивших жалоб</w:t>
      </w:r>
      <w:r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- 0%.</w:t>
      </w:r>
    </w:p>
    <w:p w14:paraId="08B3836E" w14:textId="5FEACC2E" w:rsidR="009C3BA9" w:rsidRPr="009460D8" w:rsidRDefault="009C3BA9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Доля нарушений, выявленных при проведении </w:t>
      </w:r>
      <w:r w:rsidR="00DE28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контрольных мероприятий и устраненных до их завершения при методической поддержке контролирующего органа – 85-95%.</w:t>
      </w:r>
    </w:p>
    <w:p w14:paraId="69C5C22A" w14:textId="77777777" w:rsidR="009C3BA9" w:rsidRPr="009460D8" w:rsidRDefault="009C3BA9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62B6AFBB" w14:textId="77777777" w:rsidR="009C3BA9" w:rsidRPr="009460D8" w:rsidRDefault="009C3BA9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 Индикативные показатели:</w:t>
      </w:r>
    </w:p>
    <w:p w14:paraId="1580770C" w14:textId="77777777" w:rsidR="009C3BA9" w:rsidRPr="009460D8" w:rsidRDefault="009C3BA9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 осуществлении муниципального контроля устанавливаются следующие индикативные показатели:</w:t>
      </w:r>
    </w:p>
    <w:p w14:paraId="7C63C03A" w14:textId="31F9B6FE" w:rsidR="009C3BA9" w:rsidRPr="009460D8" w:rsidRDefault="009C3BA9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количество </w:t>
      </w:r>
      <w:r w:rsidR="00DE28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обращений граждан и организаций о нарушении обязательных требований, поступивших в контрольный орган</w:t>
      </w:r>
      <w:r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14:paraId="19D26C1B" w14:textId="1EAF938B" w:rsidR="009C3BA9" w:rsidRDefault="009C3BA9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количество проведенных </w:t>
      </w:r>
      <w:r w:rsidR="00DE28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контрольным органом </w:t>
      </w:r>
      <w:r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внеплановых контрольных мероприятий;</w:t>
      </w:r>
    </w:p>
    <w:p w14:paraId="50BBFA5C" w14:textId="1B66E2C3" w:rsidR="00DE2825" w:rsidRPr="009460D8" w:rsidRDefault="00DE2825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количество выявленных контрольным органом нарушений обязательных требований;</w:t>
      </w:r>
    </w:p>
    <w:p w14:paraId="388A052D" w14:textId="77777777" w:rsidR="009C3BA9" w:rsidRPr="009460D8" w:rsidRDefault="009C3BA9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количество поступивших возражений в отношении акта контрольного мероприятия;</w:t>
      </w:r>
    </w:p>
    <w:p w14:paraId="21F5601F" w14:textId="77777777" w:rsidR="009C3BA9" w:rsidRPr="009460D8" w:rsidRDefault="009C3BA9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14:paraId="5D7557C2" w14:textId="77777777" w:rsidR="009C3BA9" w:rsidRPr="009460D8" w:rsidRDefault="009C3BA9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количество устраненных нарушений обязательных требований.</w:t>
      </w:r>
    </w:p>
    <w:p w14:paraId="79B486CA" w14:textId="77777777" w:rsidR="009C3BA9" w:rsidRPr="009460D8" w:rsidRDefault="009C3BA9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31BAFFAC" w14:textId="77777777" w:rsidR="009C3BA9" w:rsidRPr="00700821" w:rsidRDefault="009C3BA9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C3BA9" w:rsidRPr="00700821" w:rsidSect="00E90F25">
      <w:headerReference w:type="even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E86A0" w14:textId="77777777" w:rsidR="007C303F" w:rsidRDefault="007C303F" w:rsidP="00D03C14">
      <w:r>
        <w:separator/>
      </w:r>
    </w:p>
  </w:endnote>
  <w:endnote w:type="continuationSeparator" w:id="0">
    <w:p w14:paraId="0FA2D2A6" w14:textId="77777777" w:rsidR="007C303F" w:rsidRDefault="007C303F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515E2" w14:textId="77777777" w:rsidR="007C303F" w:rsidRDefault="007C303F" w:rsidP="00D03C14">
      <w:r>
        <w:separator/>
      </w:r>
    </w:p>
  </w:footnote>
  <w:footnote w:type="continuationSeparator" w:id="0">
    <w:p w14:paraId="68021F08" w14:textId="77777777" w:rsidR="007C303F" w:rsidRDefault="007C303F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7C303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503249"/>
    <w:multiLevelType w:val="hybridMultilevel"/>
    <w:tmpl w:val="CBD6898C"/>
    <w:lvl w:ilvl="0" w:tplc="5B88C9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3C7A6D"/>
    <w:multiLevelType w:val="hybridMultilevel"/>
    <w:tmpl w:val="8EA6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D4F60"/>
    <w:multiLevelType w:val="multilevel"/>
    <w:tmpl w:val="37B69D32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72D25"/>
    <w:rsid w:val="000D76BD"/>
    <w:rsid w:val="000D7947"/>
    <w:rsid w:val="00137AC6"/>
    <w:rsid w:val="001A32CE"/>
    <w:rsid w:val="001B1749"/>
    <w:rsid w:val="001B78A0"/>
    <w:rsid w:val="001F205A"/>
    <w:rsid w:val="00276757"/>
    <w:rsid w:val="002952F7"/>
    <w:rsid w:val="002978BF"/>
    <w:rsid w:val="003062C7"/>
    <w:rsid w:val="003602F3"/>
    <w:rsid w:val="003C62A7"/>
    <w:rsid w:val="00401B0F"/>
    <w:rsid w:val="00471BCC"/>
    <w:rsid w:val="004D3D18"/>
    <w:rsid w:val="00514C89"/>
    <w:rsid w:val="00544F8C"/>
    <w:rsid w:val="0060627A"/>
    <w:rsid w:val="006503B2"/>
    <w:rsid w:val="006823A3"/>
    <w:rsid w:val="006A5800"/>
    <w:rsid w:val="006C5DD9"/>
    <w:rsid w:val="006D1049"/>
    <w:rsid w:val="006D472F"/>
    <w:rsid w:val="007100F8"/>
    <w:rsid w:val="00720F42"/>
    <w:rsid w:val="00740AB5"/>
    <w:rsid w:val="007C303F"/>
    <w:rsid w:val="00856129"/>
    <w:rsid w:val="008629D3"/>
    <w:rsid w:val="00882DCD"/>
    <w:rsid w:val="008D6D33"/>
    <w:rsid w:val="0090020C"/>
    <w:rsid w:val="00935631"/>
    <w:rsid w:val="009522F8"/>
    <w:rsid w:val="00957E89"/>
    <w:rsid w:val="009957D9"/>
    <w:rsid w:val="009A2714"/>
    <w:rsid w:val="009C3BA9"/>
    <w:rsid w:val="009D07EB"/>
    <w:rsid w:val="009E536E"/>
    <w:rsid w:val="00A54372"/>
    <w:rsid w:val="00A65CE8"/>
    <w:rsid w:val="00A964B3"/>
    <w:rsid w:val="00AF0146"/>
    <w:rsid w:val="00B5274A"/>
    <w:rsid w:val="00BB4DE7"/>
    <w:rsid w:val="00BB648E"/>
    <w:rsid w:val="00BF4749"/>
    <w:rsid w:val="00BF7CAC"/>
    <w:rsid w:val="00C245EF"/>
    <w:rsid w:val="00C60B1B"/>
    <w:rsid w:val="00D03C14"/>
    <w:rsid w:val="00D42BAA"/>
    <w:rsid w:val="00D82618"/>
    <w:rsid w:val="00DD7ED7"/>
    <w:rsid w:val="00DE2825"/>
    <w:rsid w:val="00E51928"/>
    <w:rsid w:val="00E77896"/>
    <w:rsid w:val="00F9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81F15-CE4C-40BB-B2E4-9D045CB8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16</Pages>
  <Words>5718</Words>
  <Characters>32595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18</cp:revision>
  <cp:lastPrinted>2022-01-17T02:04:00Z</cp:lastPrinted>
  <dcterms:created xsi:type="dcterms:W3CDTF">2022-01-12T06:20:00Z</dcterms:created>
  <dcterms:modified xsi:type="dcterms:W3CDTF">2022-01-18T03:03:00Z</dcterms:modified>
</cp:coreProperties>
</file>